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Общество с ограниченной ответственностью «Ромашка»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tbl>
      <w:tblPr>
        <w:tblStyle w:val="Table1"/>
        <w:tblW w:w="2654.0" w:type="dxa"/>
        <w:jc w:val="right"/>
        <w:tblLayout w:type="fixed"/>
        <w:tblLook w:val="0000"/>
      </w:tblPr>
      <w:tblGrid>
        <w:gridCol w:w="2654"/>
        <w:tblGridChange w:id="0">
          <w:tblGrid>
            <w:gridCol w:w="265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УТВЕРЖДАЮ</w:t>
              <w:br w:type="textWrapping"/>
              <w:t xml:space="preserve">Генеральный директор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                   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vertAlign w:val="baseline"/>
                <w:rtl w:val="0"/>
              </w:rPr>
              <w:t xml:space="preserve">М.А. Тихонов</w:t>
              <w:br w:type="textWrapping"/>
              <w:t xml:space="preserve">19.09.2017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1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 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Должностная инструкция 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бухгалтера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г. Москва                                                                                                                                          19.09.2017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 ОБЩИЕ ПОЛОЖЕНИЯ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1.1. Настоящая должностная инструкция определяет функциональные обязанности, права и </w:t>
        <w:br w:type="textWrapping"/>
        <w:t xml:space="preserve">ответственность бухгалтера.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1.2. Бухгалтер относится к категории специалистов, назначается на должность и освобождается </w:t>
        <w:br w:type="textWrapping"/>
        <w:t xml:space="preserve">от должности в установленном действующим трудовым законодательством порядке приказом </w:t>
        <w:br w:type="textWrapping"/>
        <w:t xml:space="preserve">генерального директора по представлению главного бухгалтера.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1.3. Бухгалтер подчиняется непосредственно главному бухгалтеру.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1.4. В период временного отсутствия бухгалтера его обязанности возлагаются на заместителя </w:t>
        <w:br w:type="textWrapping"/>
        <w:t xml:space="preserve">главного бухгалтера приказом генерального директора.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 КВАЛИФИКАЦИОННЫЕ ТРЕБОВАНИЯ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2.1. На должность бухгалтера назначается лицо, имеющее среднее профессиональное </w:t>
        <w:br w:type="textWrapping"/>
        <w:t xml:space="preserve">(экономическое) образование с опытом работы по специальности от года или высшее </w:t>
        <w:br w:type="textWrapping"/>
        <w:t xml:space="preserve">профильное образование с опытом работы по специальности от полугода.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2.2. Бухгалтер должен знать:</w:t>
        <w:br w:type="textWrapping"/>
        <w:t xml:space="preserve">– законодательные акты, постановления, распоряжения, приказы, руководящие, методические и </w:t>
        <w:br w:type="textWrapping"/>
        <w:t xml:space="preserve">нормативные материалы по организации бухгалтерского учета имущества, обязательств и </w:t>
        <w:br w:type="textWrapping"/>
        <w:t xml:space="preserve">хозяйственных операций и составлению отчетности;</w:t>
        <w:br w:type="textWrapping"/>
        <w:t xml:space="preserve">– формы и методы бухгалтерского учета в организации; </w:t>
        <w:br w:type="textWrapping"/>
        <w:t xml:space="preserve">– план и корреспонденцию счетов; </w:t>
        <w:br w:type="textWrapping"/>
        <w:t xml:space="preserve">– организацию документооборота по участкам бухгалтерского учета; </w:t>
        <w:br w:type="textWrapping"/>
        <w:t xml:space="preserve">– порядок документального оформления и отражения на счетах бухгалтерского учета операций, </w:t>
        <w:br w:type="textWrapping"/>
        <w:t xml:space="preserve">связанных с движением основных средств, товарно-материальных ценностей и денежных </w:t>
        <w:br w:type="textWrapping"/>
        <w:t xml:space="preserve">средств; </w:t>
        <w:br w:type="textWrapping"/>
        <w:t xml:space="preserve">– методы экономического анализа хозяйственно-финансовой деятельности предприятия; </w:t>
        <w:br w:type="textWrapping"/>
        <w:t xml:space="preserve">– правила эксплуатации вычислительной техники; </w:t>
        <w:br w:type="textWrapping"/>
        <w:t xml:space="preserve">– Правила трудового распорядка; </w:t>
        <w:br w:type="textWrapping"/>
        <w:t xml:space="preserve">– правила и нормы охраны труда;</w:t>
        <w:br w:type="textWrapping"/>
        <w:t xml:space="preserve">– экономику, организацию труда и управления;</w:t>
        <w:br w:type="textWrapping"/>
        <w:t xml:space="preserve">– законодательство о труде.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 ДОЛЖНОСТНЫЕ ОБЯЗАННОСТИ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Бухгалтер: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3.1. Выполняет работу по ведению бухгалтерского учета имущества, обязательств и </w:t>
        <w:br w:type="textWrapping"/>
        <w:t xml:space="preserve">хозяйственных операций (учет основных средств, товарно-материальных ценностей, затрат на </w:t>
        <w:br w:type="textWrapping"/>
        <w:t xml:space="preserve">производство, реализации продукции, результатов хозяйственно-финансовой деятельности; </w:t>
        <w:br w:type="textWrapping"/>
        <w:t xml:space="preserve">расчеты с поставщиками и заказчиками, за предоставленные услуги и т. п.).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3.2. Участвует в разработке и осуществлении мероприятий, направленных на соблюдение </w:t>
        <w:br w:type="textWrapping"/>
        <w:t xml:space="preserve">финансовой дисциплины и рациональное использование ресурсов.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3.3. Осуществляет прием и контроль первичной документации по соответствующим участкам </w:t>
        <w:br w:type="textWrapping"/>
        <w:t xml:space="preserve">бухгалтерского учета и подготавливает их к счетной обработке.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3.4. Отражает на счетах бухгалтерского учета операции, связанные с движением основных </w:t>
        <w:br w:type="textWrapping"/>
        <w:t xml:space="preserve">средств, товарно-материальных ценностей и денежных средств.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3.5. Составляет отчетные калькуляции себестоимости продукции (работ, услуг), выявляет </w:t>
        <w:br w:type="textWrapping"/>
        <w:t xml:space="preserve">источники образования потерь и непроизводительных расходов, подготавливает предложения по </w:t>
        <w:br w:type="textWrapping"/>
        <w:t xml:space="preserve">их предупреждению.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3.6. Производит начисление и перечисление налогов и сборов в федеральный, региональный и </w:t>
        <w:br w:type="textWrapping"/>
        <w:t xml:space="preserve">местный бюджеты, страховых взносов в государственные внебюджетные социальные фонды, </w:t>
        <w:br w:type="textWrapping"/>
        <w:t xml:space="preserve">платежей в банковские учреждения, средств на финансирование капитальных вложений, </w:t>
        <w:br w:type="textWrapping"/>
        <w:t xml:space="preserve">заработной платы рабочих и служащих, других выплат и платежей, а также отчисление средств </w:t>
        <w:br w:type="textWrapping"/>
        <w:t xml:space="preserve">на материальное стимулирование работников предприятия.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3.7. Участвует: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– в проведении экономического анализа хозяйственно-финансовой деятельности организации по </w:t>
        <w:br w:type="textWrapping"/>
        <w:t xml:space="preserve">данным бухгалтерского учета и отчетности в целях выявления внутрихозяйственных резервов, </w:t>
        <w:br w:type="textWrapping"/>
        <w:t xml:space="preserve">осуществления режима экономии и мероприятий по совершенствованию документооборота;</w:t>
        <w:br w:type="textWrapping"/>
        <w:t xml:space="preserve">– в разработке и внедрении прогрессивных форм и методов бухгалтерского учета на основе </w:t>
        <w:br w:type="textWrapping"/>
        <w:t xml:space="preserve">применения современных средств вычислительной техники;</w:t>
        <w:br w:type="textWrapping"/>
        <w:t xml:space="preserve">– в проведении инвентаризаций денежных средств, товарно-материальных ценностей, расчетов и </w:t>
        <w:br w:type="textWrapping"/>
        <w:t xml:space="preserve">платежных обязательств.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3.8. Обеспечивает руководителей, кредиторов, инвесторов, аудиторов и других пользователей </w:t>
        <w:br w:type="textWrapping"/>
        <w:t xml:space="preserve">бухгалтерской отчетности сопоставимой и достоверной бухгалтерской информацией по </w:t>
        <w:br w:type="textWrapping"/>
        <w:t xml:space="preserve">соответствующим направлениям (участкам) учета.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3.9. Разрабатывает рабочий план счетов, формы первичных документов, применяемые для </w:t>
        <w:br w:type="textWrapping"/>
        <w:t xml:space="preserve">оформления хозяйственных операций, по которым не предусмотрены типовые формы, а также </w:t>
        <w:br w:type="textWrapping"/>
        <w:t xml:space="preserve">формы документов для внутренней бухгалтерской отчетности, участвует в определении </w:t>
        <w:br w:type="textWrapping"/>
        <w:t xml:space="preserve">содержания основных приемов и методов ведения учета и технологии обработки бухгалтерской </w:t>
        <w:br w:type="textWrapping"/>
        <w:t xml:space="preserve">информации.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3.10. Подготавливает данные по соответствующим участкам бухгалтерского учета для </w:t>
        <w:br w:type="textWrapping"/>
        <w:t xml:space="preserve">составления отчетности, следит за сохранностью бухгалтерских документов, оформляет их в </w:t>
        <w:br w:type="textWrapping"/>
        <w:t xml:space="preserve">соответствии с установленным порядком для передачи в архив.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3.11. Выполняет работы по формированию, ведению и хранению базы данных бухгалтерской </w:t>
        <w:br w:type="textWrapping"/>
        <w:t xml:space="preserve">информации, вносит изменения в справочную и нормативную информацию, используемую при </w:t>
        <w:br w:type="textWrapping"/>
        <w:t xml:space="preserve">обработке данных.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3.12. Участвует в формулировании экономической постановки задач либо отдельных их этапов, </w:t>
        <w:br w:type="textWrapping"/>
        <w:t xml:space="preserve">решаемых с помощью вычислительной техники, определяет возможность использования </w:t>
        <w:br w:type="textWrapping"/>
        <w:t xml:space="preserve">готовых проектов, алгоритмов, пакетов прикладных программ, позволяющих создавать </w:t>
        <w:br w:type="textWrapping"/>
        <w:t xml:space="preserve">экономически обоснованные системы обработки экономической информации.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3.13. Выполняет отдельные служебные поручения своего непосредственного руководителя.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 ПРАВА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Бухгалтер имеет право: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4.1. Принимать участие в обсуждении вопросов, входящих в его функциональные обязанности.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4.2. Вносить предложения по совершенствованию работы, связанной с предусмотренными </w:t>
        <w:br w:type="textWrapping"/>
        <w:t xml:space="preserve">настоящей инструкцией обязанностями.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4.3. В пределах своей компетенции сообщать своему непосредственному руководителю о всех </w:t>
        <w:br w:type="textWrapping"/>
        <w:t xml:space="preserve">выявленных в процессе своей деятельности недостатках и вносить предложения по их </w:t>
        <w:br w:type="textWrapping"/>
        <w:t xml:space="preserve">устранению.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4.4. Запрашивать лично или по поручению главного бухгалтера от руководителей подразделений </w:t>
        <w:br w:type="textWrapping"/>
        <w:t xml:space="preserve">и специалистов информацию и документы, необходимые для выполнения его должностных </w:t>
        <w:br w:type="textWrapping"/>
        <w:t xml:space="preserve">обязанностей.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4.5. Привлекать специалистов всех (отдельных) структурных подразделений к решению задач, </w:t>
        <w:br w:type="textWrapping"/>
        <w:t xml:space="preserve">возложенных на него (если это предусмотрено положениями о структурных подразделениях, </w:t>
        <w:br w:type="textWrapping"/>
        <w:t xml:space="preserve">если нет – то с разрешения руководителя).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4.6. Требовать от руководства организации оказания содействия в исполнении своих </w:t>
        <w:br w:type="textWrapping"/>
        <w:t xml:space="preserve">должностных обязанностей и прав.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5. ОТВЕТСТВЕННОСТЬ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Бухгалтер несет ответственность: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5.1. За ненадлежащее исполнение или неисполнение своих должностных обязанностей, </w:t>
        <w:br w:type="textWrapping"/>
        <w:t xml:space="preserve">предусмотренных настоящей должностной инструкцией, – в пределах, определенных </w:t>
        <w:br w:type="textWrapping"/>
        <w:t xml:space="preserve">действующим трудовым законодательством Российской Федерации.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5.2. За правонарушения, совершенные в процессе осуществления своей деятельности, – в </w:t>
        <w:br w:type="textWrapping"/>
        <w:t xml:space="preserve">пределах, определенных действующим административным, уголовным и гражданским </w:t>
        <w:br w:type="textWrapping"/>
        <w:t xml:space="preserve">законодательством Российской Федерации.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5.3. За причинение материального ущерба – в пределах, определенных действующим трудовым и </w:t>
        <w:br w:type="textWrapping"/>
        <w:t xml:space="preserve">гражданским законодательством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5.4. За нарушение Правил трудового распорядка, правил противопожарной безопасности и </w:t>
        <w:br w:type="textWrapping"/>
        <w:t xml:space="preserve">техники безопасности, установленных в организации.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Должностная инструкция разработана в соответствии с приказом генерального директора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от 19</w:t>
        <w:br w:type="textWrapping"/>
        <w:t xml:space="preserve">сентября 2017 г. № 10.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СОГЛАСОВАНО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Начальник отдела кадров                        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     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И.Ф.Ткачев</w:t>
        <w:br w:type="textWrapping"/>
        <w:t xml:space="preserve">19.09.2017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 настоящей инструкцией ознакомлен.</w:t>
        <w:br w:type="textWrapping"/>
        <w:t xml:space="preserve">Один экземпляр получил на руки и обязуюсь хранить на рабочем месте.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Бухгалтер                                                 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vertAlign w:val="baseline"/>
          <w:rtl w:val="0"/>
        </w:rPr>
        <w:t xml:space="preserve">         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                И.П.Медведева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1134" w:top="1134" w:left="1171" w:right="117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