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tbl>
      <w:tblPr>
        <w:tblStyle w:val="Table1"/>
        <w:tblW w:w="3090.0" w:type="dxa"/>
        <w:jc w:val="right"/>
        <w:tblLayout w:type="fixed"/>
        <w:tblLook w:val="0000"/>
      </w:tblPr>
      <w:tblGrid>
        <w:gridCol w:w="3090"/>
        <w:tblGridChange w:id="0">
          <w:tblGrid>
            <w:gridCol w:w="309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УТВЕРЖДАЮ</w:t>
              <w:br w:type="textWrapping"/>
              <w:t xml:space="preserve">___________________________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___________________________</w:t>
              <w:br w:type="textWrapping"/>
              <w:t xml:space="preserve">___________________________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Должностная инструкция № _</w:t>
        <w:br w:type="textWrapping"/>
        <w:t xml:space="preserve">генерального директора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_________                                                                                                                                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1. ОБЩИЕ ПОЛОЖЕНИЯ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1.1. Настоящая должностная инструкция определяет обязанности, права и ответственность генерального директора.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1.2. Решение о назначении на должность и об освобождении от должности принимается ___________________________________.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1.3. На должность генерального директора назначается лицо, имеющее ____________________________________________________________________________.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1.4. Генеральный директор в своей деятельности руководствуется: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– законодательными и нормативно-правовыми актами, регламентирующими производственно-хозяйственную и финансово-экономическую деятельность ________;</w:t>
        <w:br w:type="textWrapping"/>
        <w:t xml:space="preserve">– уставом ________, локальными нормативными актами ________;</w:t>
        <w:br w:type="textWrapping"/>
        <w:t xml:space="preserve">– настоящей должностной инструкцией.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1.5. Генеральный директор должен знать:</w:t>
        <w:br w:type="textWrapping"/>
        <w:t xml:space="preserve">– законодательные и нормативно-правовые акты, регламентирующие производственно-хозяйственную и финансово-экономическую деятельность ________, постановления федеральных, региональных и местных органов государственной власти и управления, определяющие приоритетные направления развития экономики;</w:t>
        <w:br w:type="textWrapping"/>
        <w:t xml:space="preserve">– методические и нормативные материалы других органов, касающиеся деятельности ________;</w:t>
        <w:br w:type="textWrapping"/>
        <w:t xml:space="preserve">– профиль, специализацию и особенности структуры ________;</w:t>
        <w:br w:type="textWrapping"/>
        <w:t xml:space="preserve">– перспективы технического, экономического и социального развития ________ и сферы деятельности;</w:t>
        <w:br w:type="textWrapping"/>
        <w:t xml:space="preserve">– производственные мощности и кадровые ресурсы ________;</w:t>
        <w:br w:type="textWrapping"/>
        <w:t xml:space="preserve">– __________________________________________________;</w:t>
        <w:br w:type="textWrapping"/>
        <w:t xml:space="preserve">– порядок составления и согласования бизнес-планов производственно-хозяйственной и финансово-экономической деятельности ________;</w:t>
        <w:br w:type="textWrapping"/>
        <w:t xml:space="preserve">– рыночные методы хозяйствования и управления ________;</w:t>
        <w:br w:type="textWrapping"/>
        <w:t xml:space="preserve">– систему экономических индикаторов, позволяющих ________ определять свое положение на рынке и разрабатывать программы выхода на новые рынки сбыта;</w:t>
        <w:br w:type="textWrapping"/>
        <w:t xml:space="preserve">– порядок заключения и исполнения хозяйственных и финансовых договоров;</w:t>
        <w:br w:type="textWrapping"/>
        <w:t xml:space="preserve">– научно-технические достижения и передовой опыт в соответствующей сфере деятельности ________;</w:t>
        <w:br w:type="textWrapping"/>
        <w:t xml:space="preserve">– трудовое законодательство;</w:t>
        <w:br w:type="textWrapping"/>
        <w:t xml:space="preserve">– управление экономикой и финансами ________, организацию производства и труда;</w:t>
        <w:br w:type="textWrapping"/>
        <w:t xml:space="preserve">– порядок разработки и заключения коллективных договоров и регулирования социально-трудовых отношений;</w:t>
        <w:br w:type="textWrapping"/>
        <w:t xml:space="preserve">– правила и нормы охраны труда, техники безопасности и противопожарной защиты.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1.6. Генеральный директор подотчетен __________________________.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1.7. На время отсутствия генерального директора (отпуск, болезнь и пр.) его обязанности исполняет заместитель (при отсутствии такового – лицо, назначенное в установленном порядке), который приобретает соответствующие права и несет ответственность за исполнение возложенных на него обязанностей.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2. ДОЛЖНОСТНЫЕ ОБЯЗАННОСТИ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2.1. Осуществляет текущее руководство всеми видами деятельности ________ в соответствии с действующим законодательством.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2.2. Организует работу и эффективное взаимодействие всех структурных подразделений и направляет их деятельность на развитие и совершенствование производства с учетом социальных и рыночных приоритетов, повышение эффективности работы ________, рост объемов ______________ и увеличение прибыли, качества и конкурентоспособности производим____________________, ее соответствие стандартам в целях завоевания рынка и удовлетворения потребностей населения в соответствующих видах _________________.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2.3. Обеспечивает выполнение _________ всех обязательств перед федеральным, ______________________ бюджетами, государственными внебюджетными социальными фондами, поставщиками, заказчиками и кредиторами, включая учреждения банка, а также хозяйственных и трудовых договоров и бизнес-планов.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2.4. Организует производственно-хозяйственную деятельность на основе широкого использования новейшей техники и технологии, прогрессивных форм управления и организации труда, научно обоснованных нормативов материальных, финансовых и трудовых затрат, изучения конъюнктуры рынка и передового опыта в целях всемерного повышения технического уровня и качества _________________, экономической эффективности ее производства, рационального использования производственных резервов и экономного расходования всех видов ресурсов.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2.5. Принимает меры по обеспечению ________ квалифицированными кадрами, рациональному использованию и развитию их профессиональных знаний и опыта, созданию безопасных и благоприятных для жизни и здоровья условий труда, соблюдению требований законодательства об охране окружающей среды.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2.6. Обеспечивает правильное сочетание экономических и административных методов руководства, единоначалия и коллегиальности в обсуждении и решении вопросов, материальных и моральных стимулов повышения эффективности производства, применение принципа материальной заинтересованности и ответственности каждого сотрудника за порученное ему дело и результаты работы всего коллектива, выплату заработной платы в установленные сроки.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2.7. Совместно с трудовым коллективом ____________________________ обеспечивает на основе принципов социального партнерства разработку, заключение и выполнение коллективного договора, соблюдение трудовой дисциплины, способствует развитию трудовой мотивации, инициативы и активности сотрудников ________.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2.8. Решает вопросы, касающиеся финансово-экономической и производственно-хозяйственной деятельности ________, в пределах предоставленных ему законодательством прав, поручает ведение отдельных направлений деятельности другим должностным лицам – заместителю директора, руководителям структурных подразделений.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2.9. Обеспечивает соблюдение законности в деятельности ________ и осуществлении ее хозяйственно-экономических связей, использование правовых средств для финансового управления и функционирования в рыночных условиях, укрепления договорной и финансовой дисциплины, регулирования социально-трудовых отношений, обеспечения инвестиционной привлекательности ________ в целях поддержания и расширения масштабов предпринимательской деятельности.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2.10. Защищает имущественные интересы ________ в суде, арбитраже, органах государственной власти и управления.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2.11. Соблюдает служебную тайну в отношении полученной информации, обеспечивает соблюдение мер и создание условий, препятствующих утечкам конфиденциальной информации, незамедлительно уведомляет ________________ обо всех случаях шантажа, угроз и попыток их применения вне зависимости от характера требований, а также попыток получения кем-либо сведений, касающихся деятельности ________.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3. ПРАВА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Генеральный директор вправе: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3.1. Без доверенности действовать от имени ________.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3.2. Представлять интересы ________ во взаимоотношениях с гражданами, юридическими лицами, органами государственной власти и управления.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3.3. Распоряжаться имуществом и средствами ________ с соблюдением требований, определенных законодательством, уставом ________, иными нормативно-правовыми актами.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3.4. Открывать в банковских учреждениях расчетный и другие счета.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3.5. Заключать трудовые договоры.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3.6. Принимать решения о приеме сотрудников в ________, об их переводе и увольнении, о мерах поощрения и дисциплинарных взысканиях.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3.7. Выдавать доверенности на совершение _____________________________________________.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3.8. В пределах, установленных законодательством, определять состав и объем сведений, составляющих коммерческую тайну, порядок ее защиты.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3.9. Требовать от нижестоящих руководителей, специалистов и других сотрудников ________ выполнения служебных обязанностей.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3.10. Доводить до сведения нижестоящих руководителей информацию о всех выявленных в процессе деятельности недостатках и вносить предложения по их устранению, а также вносить предложения по совершенствованию работы ________.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3.11. Запрашивать у нижестоящих руководителей и специалистов ________ информацию и документы, необходимые для выполнения своих должностных обязанностей.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3.12. Привлекать к решению возложенных на него задач нижестоящих руководителей и специалистов, давать поручения.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4. ОТВЕТСТВЕННОСТЬ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Генеральный директор несет ответственность: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4.1. За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действующим трудовым законодательством Российской Федерации.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4.2. За 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 Российской Федерации.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4.3. За причинение материального ущерба в пределах, определенных действующим трудовым и гражданским законодательством Российской Федерации.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4.4. За последствия принятых им решений, выходящих за пределы его полномочий, установленных действующим законодательством, уставом ________, иными нормативно-правовыми актами. Генеральный директор ________ не освобождается от ответственности, если действия, влекущие ответственность, были предприняты лицами, которым он делегировал свои права.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4.5. За недобросовестное использование имущества и средств ________ в собственных интересах или в интересах, противоположных интересам учредителей, в пределах, определенных гражданским, уголовным, административным законодательством.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5. ПОРЯДОК ПЕРЕСМОТРА ДОЛЖНОСТНОЙ ИНСТРУКЦИИ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5.1. Должностная инструкция пересматривается, изменяется и дополняется по мере необходимости, _________________________________.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5.2. С приказом о внесении изменений (дополнений) в должностную инструкцию знакомятся все работники, на которых распространяется действие этой инструкции, и ставят свою подпись.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Должностная инструкция разработана в соответствии с приказом _________________________________________________.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СОГЛАСОВАНО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vertAlign w:val="baseline"/>
          <w:rtl w:val="0"/>
        </w:rPr>
        <w:t xml:space="preserve">                          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       ____________</w:t>
        <w:br w:type="textWrapping"/>
        <w:t xml:space="preserve">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С настоящей инструкцией ознакомлен.</w:t>
        <w:br w:type="textWrapping"/>
        <w:t xml:space="preserve">Один экземпляр получил на руки и обязуюсь хранить на рабочем месте.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Генеральный директор                                              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vertAlign w:val="baseline"/>
          <w:rtl w:val="0"/>
        </w:rPr>
        <w:t xml:space="preserve">                          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         __________</w:t>
        <w:br w:type="textWrapping"/>
        <w:t xml:space="preserve">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5" w:type="default"/>
      <w:headerReference r:id="rId6" w:type="first"/>
      <w:footerReference r:id="rId7" w:type="default"/>
      <w:footerReference r:id="rId8" w:type="first"/>
      <w:pgSz w:h="16838" w:w="11906"/>
      <w:pgMar w:bottom="1134" w:top="1134" w:left="1314" w:right="131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08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08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708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708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  <w:lang w:val="ru-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60.0" w:type="dxa"/>
        <w:left w:w="60.0" w:type="dxa"/>
        <w:bottom w:w="60.0" w:type="dxa"/>
        <w:right w:w="6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